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46" w:rsidRPr="000F5C7F" w:rsidRDefault="004D5346" w:rsidP="004D5346">
      <w:pPr>
        <w:autoSpaceDE w:val="0"/>
        <w:autoSpaceDN w:val="0"/>
        <w:adjustRightInd w:val="0"/>
        <w:spacing w:line="540" w:lineRule="exact"/>
        <w:ind w:left="630" w:hangingChars="196" w:hanging="630"/>
        <w:jc w:val="center"/>
        <w:rPr>
          <w:rFonts w:ascii="宋体"/>
          <w:sz w:val="28"/>
          <w:szCs w:val="28"/>
        </w:rPr>
      </w:pPr>
      <w:r w:rsidRPr="000F5C7F">
        <w:rPr>
          <w:rFonts w:ascii="TimesNewRomanPSMT" w:cs="TimesNewRomanPSMT" w:hint="eastAsia"/>
          <w:b/>
          <w:kern w:val="0"/>
          <w:sz w:val="32"/>
          <w:szCs w:val="32"/>
        </w:rPr>
        <w:t>环境学院中心实验室仪器设备外借及测试服务的若干规定</w:t>
      </w:r>
    </w:p>
    <w:p w:rsidR="004D5346" w:rsidRPr="00A96D29" w:rsidRDefault="004D5346" w:rsidP="004D5346">
      <w:pPr>
        <w:pStyle w:val="a6"/>
        <w:spacing w:after="0" w:line="540" w:lineRule="exact"/>
        <w:ind w:leftChars="0" w:left="0"/>
        <w:rPr>
          <w:rFonts w:ascii="宋体"/>
          <w:sz w:val="28"/>
          <w:szCs w:val="28"/>
        </w:rPr>
      </w:pPr>
      <w:r w:rsidRPr="004B2560">
        <w:rPr>
          <w:rFonts w:ascii="宋体" w:hAnsi="宋体"/>
          <w:sz w:val="24"/>
          <w:szCs w:val="24"/>
        </w:rPr>
        <w:t xml:space="preserve"> </w:t>
      </w:r>
      <w:r>
        <w:rPr>
          <w:rFonts w:ascii="宋体" w:hAnsi="宋体"/>
          <w:sz w:val="24"/>
          <w:szCs w:val="24"/>
        </w:rPr>
        <w:t xml:space="preserve">    </w:t>
      </w:r>
      <w:r w:rsidRPr="00A96D29">
        <w:rPr>
          <w:rFonts w:ascii="宋体" w:hAnsi="宋体" w:hint="eastAsia"/>
          <w:sz w:val="28"/>
          <w:szCs w:val="28"/>
        </w:rPr>
        <w:t>为了充分发挥中心实验室仪器设备和实验场地的作用，更好地为全院教师学生服务，同时进一步加强中心实验室现有仪器设备的规范化管理，特制定中心实验室仪器设备外借及测试服务的若干规定如下：</w:t>
      </w:r>
    </w:p>
    <w:p w:rsidR="004D5346" w:rsidRPr="00A96D29" w:rsidRDefault="004D5346" w:rsidP="004D5346">
      <w:pPr>
        <w:spacing w:line="540" w:lineRule="exact"/>
        <w:rPr>
          <w:rFonts w:ascii="宋体"/>
          <w:sz w:val="28"/>
          <w:szCs w:val="28"/>
        </w:rPr>
      </w:pPr>
      <w:r w:rsidRPr="00A96D29">
        <w:rPr>
          <w:rFonts w:ascii="宋体" w:hAnsi="宋体" w:hint="eastAsia"/>
          <w:sz w:val="28"/>
          <w:szCs w:val="28"/>
        </w:rPr>
        <w:t>一．仪器设备外借的相关规定</w:t>
      </w:r>
    </w:p>
    <w:p w:rsidR="004D5346" w:rsidRPr="00A96D29" w:rsidRDefault="004D5346" w:rsidP="004D5346">
      <w:pPr>
        <w:spacing w:line="540" w:lineRule="exact"/>
        <w:rPr>
          <w:rFonts w:ascii="宋体"/>
          <w:sz w:val="28"/>
          <w:szCs w:val="28"/>
        </w:rPr>
      </w:pPr>
      <w:r w:rsidRPr="00A96D29">
        <w:rPr>
          <w:rFonts w:ascii="宋体" w:hAnsi="宋体"/>
          <w:sz w:val="28"/>
          <w:szCs w:val="28"/>
        </w:rPr>
        <w:t>1</w:t>
      </w:r>
      <w:r w:rsidRPr="00A96D29">
        <w:rPr>
          <w:rFonts w:ascii="宋体" w:hAnsi="宋体" w:hint="eastAsia"/>
          <w:sz w:val="28"/>
          <w:szCs w:val="28"/>
        </w:rPr>
        <w:t>．仪器设备外借的原则</w:t>
      </w:r>
    </w:p>
    <w:p w:rsidR="004D5346" w:rsidRPr="00A96D29" w:rsidRDefault="004D5346" w:rsidP="004D5346">
      <w:pPr>
        <w:numPr>
          <w:ilvl w:val="0"/>
          <w:numId w:val="2"/>
        </w:numPr>
        <w:spacing w:line="540" w:lineRule="exact"/>
        <w:rPr>
          <w:rFonts w:ascii="宋体"/>
          <w:sz w:val="28"/>
          <w:szCs w:val="28"/>
        </w:rPr>
      </w:pPr>
      <w:r w:rsidRPr="00A96D29">
        <w:rPr>
          <w:rFonts w:ascii="宋体" w:hAnsi="宋体" w:hint="eastAsia"/>
          <w:sz w:val="28"/>
          <w:szCs w:val="28"/>
        </w:rPr>
        <w:t>借用仪器设备的教师及学生必须能够正确维护和使用所借的仪器设备。</w:t>
      </w:r>
    </w:p>
    <w:p w:rsidR="004D5346" w:rsidRPr="00A96D29" w:rsidRDefault="004D5346" w:rsidP="004D5346">
      <w:pPr>
        <w:numPr>
          <w:ilvl w:val="0"/>
          <w:numId w:val="2"/>
        </w:numPr>
        <w:spacing w:line="540" w:lineRule="exact"/>
        <w:rPr>
          <w:rFonts w:ascii="宋体"/>
          <w:sz w:val="28"/>
          <w:szCs w:val="28"/>
        </w:rPr>
      </w:pPr>
      <w:r w:rsidRPr="00A96D29">
        <w:rPr>
          <w:rFonts w:ascii="宋体" w:hAnsi="宋体" w:hint="eastAsia"/>
          <w:sz w:val="28"/>
          <w:szCs w:val="28"/>
        </w:rPr>
        <w:t>价值较低的仪器设备可直接借用，价值较高的仪器须在本室委派实验人员参与使用的情况下，方可外借。</w:t>
      </w:r>
    </w:p>
    <w:p w:rsidR="004D5346" w:rsidRPr="00A96D29" w:rsidRDefault="004D5346" w:rsidP="004D5346">
      <w:pPr>
        <w:numPr>
          <w:ilvl w:val="0"/>
          <w:numId w:val="2"/>
        </w:numPr>
        <w:spacing w:line="540" w:lineRule="exact"/>
        <w:rPr>
          <w:rFonts w:ascii="宋体"/>
          <w:sz w:val="28"/>
          <w:szCs w:val="28"/>
        </w:rPr>
      </w:pPr>
      <w:r w:rsidRPr="00A96D29">
        <w:rPr>
          <w:rFonts w:ascii="宋体" w:hAnsi="宋体" w:hint="eastAsia"/>
          <w:sz w:val="28"/>
          <w:szCs w:val="28"/>
        </w:rPr>
        <w:t>所有借用行为，均不应对教学及科研造成负面影响。若由于借用方的过错对教学及科研造成负面影响的，借用方应承担相应责任。</w:t>
      </w:r>
    </w:p>
    <w:p w:rsidR="004D5346" w:rsidRPr="00A96D29" w:rsidRDefault="004D5346" w:rsidP="004D5346">
      <w:pPr>
        <w:spacing w:line="540" w:lineRule="exact"/>
        <w:rPr>
          <w:rFonts w:ascii="宋体"/>
          <w:sz w:val="28"/>
          <w:szCs w:val="28"/>
        </w:rPr>
      </w:pPr>
      <w:r w:rsidRPr="00A96D29">
        <w:rPr>
          <w:rFonts w:ascii="宋体" w:hAnsi="宋体"/>
          <w:sz w:val="28"/>
          <w:szCs w:val="28"/>
        </w:rPr>
        <w:t>2</w:t>
      </w:r>
      <w:r w:rsidRPr="00A96D29">
        <w:rPr>
          <w:rFonts w:ascii="宋体" w:hAnsi="宋体" w:hint="eastAsia"/>
          <w:sz w:val="28"/>
          <w:szCs w:val="28"/>
        </w:rPr>
        <w:t>．仪器设备外借的程序</w:t>
      </w:r>
    </w:p>
    <w:p w:rsidR="004D5346" w:rsidRPr="00A96D29" w:rsidRDefault="004D5346" w:rsidP="004D5346">
      <w:pPr>
        <w:pStyle w:val="a6"/>
        <w:spacing w:after="0" w:line="540" w:lineRule="exact"/>
        <w:ind w:firstLine="461"/>
        <w:rPr>
          <w:rFonts w:ascii="宋体"/>
          <w:sz w:val="28"/>
          <w:szCs w:val="28"/>
        </w:rPr>
      </w:pPr>
      <w:r w:rsidRPr="00A96D29">
        <w:rPr>
          <w:rFonts w:ascii="宋体" w:hAnsi="宋体" w:hint="eastAsia"/>
          <w:sz w:val="28"/>
          <w:szCs w:val="28"/>
        </w:rPr>
        <w:t>借用方须向中心实验室仪器设备管理人员提出口头或书面申请（若借用人为学生，须由其指导教师提出申请），经设备管理人员与相关实验室工作人员协商同意后，由设备管理人员与借用方共同查验仪器设备状态，设备管理人员对借用人姓名（若借用人为学生的，须同时记录其指导师的姓名）、仪器设备名称、型号、数量、状态以及拟归还时间等信息进行详细记录，借用人签字后，将仪器设备借出。</w:t>
      </w:r>
    </w:p>
    <w:p w:rsidR="004D5346" w:rsidRPr="00A96D29" w:rsidRDefault="004D5346" w:rsidP="004D5346">
      <w:pPr>
        <w:spacing w:line="540" w:lineRule="exact"/>
        <w:ind w:leftChars="200" w:left="420" w:firstLineChars="200" w:firstLine="560"/>
        <w:rPr>
          <w:rFonts w:ascii="宋体"/>
          <w:sz w:val="28"/>
          <w:szCs w:val="28"/>
        </w:rPr>
      </w:pPr>
      <w:r w:rsidRPr="00A96D29">
        <w:rPr>
          <w:rFonts w:ascii="宋体" w:hAnsi="宋体" w:hint="eastAsia"/>
          <w:sz w:val="28"/>
          <w:szCs w:val="28"/>
        </w:rPr>
        <w:t>交还仪器设备时，借用人须与设备管理人员及相关实验人员共同对仪器设备进行查验。经查验合格后，注明仪器设备状态及使用日期，设备管理人员与借用人签字，外借工作结束。若出现仪器设备损坏的情况，设备管理人员应向中心实验室主任汇报仪</w:t>
      </w:r>
      <w:r w:rsidRPr="00A96D29">
        <w:rPr>
          <w:rFonts w:ascii="宋体" w:hAnsi="宋体" w:hint="eastAsia"/>
          <w:sz w:val="28"/>
          <w:szCs w:val="28"/>
        </w:rPr>
        <w:lastRenderedPageBreak/>
        <w:t>器设备损坏情况，并由借用方负责对其进行维修，直到恢复其借出前的状态。维修期间按借用仪器设备的有关标准收费。若发生丢失或不能修复的，借用方应照相关规定给予赔偿。</w:t>
      </w:r>
    </w:p>
    <w:p w:rsidR="004D5346" w:rsidRPr="00A96D29" w:rsidRDefault="004D5346" w:rsidP="004D5346">
      <w:pPr>
        <w:spacing w:line="540" w:lineRule="exact"/>
        <w:rPr>
          <w:rFonts w:ascii="宋体"/>
          <w:sz w:val="28"/>
          <w:szCs w:val="28"/>
        </w:rPr>
      </w:pPr>
      <w:r w:rsidRPr="00A96D29">
        <w:rPr>
          <w:rFonts w:ascii="宋体" w:hAnsi="宋体"/>
          <w:sz w:val="28"/>
          <w:szCs w:val="28"/>
        </w:rPr>
        <w:t>3</w:t>
      </w:r>
      <w:r w:rsidRPr="00A96D29">
        <w:rPr>
          <w:rFonts w:ascii="宋体" w:hAnsi="宋体" w:hint="eastAsia"/>
          <w:sz w:val="28"/>
          <w:szCs w:val="28"/>
        </w:rPr>
        <w:t>．仪器设备借用的收费标准</w:t>
      </w:r>
    </w:p>
    <w:p w:rsidR="004D5346" w:rsidRPr="00A96D29" w:rsidRDefault="004D5346" w:rsidP="004D5346">
      <w:pPr>
        <w:tabs>
          <w:tab w:val="num" w:pos="1137"/>
        </w:tabs>
        <w:spacing w:line="540" w:lineRule="exact"/>
        <w:ind w:left="360"/>
        <w:rPr>
          <w:rFonts w:ascii="宋体"/>
          <w:sz w:val="28"/>
          <w:szCs w:val="28"/>
        </w:rPr>
      </w:pPr>
      <w:r w:rsidRPr="00A96D29">
        <w:rPr>
          <w:rFonts w:ascii="宋体" w:hAnsi="宋体"/>
          <w:sz w:val="28"/>
          <w:szCs w:val="28"/>
        </w:rPr>
        <w:t>1</w:t>
      </w:r>
      <w:r w:rsidRPr="00A96D29">
        <w:rPr>
          <w:rFonts w:ascii="宋体" w:hAnsi="宋体" w:hint="eastAsia"/>
          <w:sz w:val="28"/>
          <w:szCs w:val="28"/>
        </w:rPr>
        <w:t>）本院教师和学生借用购置五年以上的仪器设备，日折旧率为仪器原价的</w:t>
      </w:r>
      <w:r w:rsidRPr="00A96D29">
        <w:rPr>
          <w:rFonts w:ascii="宋体" w:hAnsi="宋体"/>
          <w:sz w:val="28"/>
          <w:szCs w:val="28"/>
        </w:rPr>
        <w:t>0.5 %</w:t>
      </w:r>
      <w:r w:rsidRPr="00A96D29">
        <w:rPr>
          <w:rFonts w:ascii="宋体" w:hAnsi="宋体" w:hint="eastAsia"/>
          <w:sz w:val="28"/>
          <w:szCs w:val="28"/>
        </w:rPr>
        <w:t>，借用购置不足五年的仪器设备，日折旧率为仪器原价的</w:t>
      </w:r>
      <w:r w:rsidRPr="00A96D29">
        <w:rPr>
          <w:rFonts w:ascii="宋体" w:hAnsi="宋体"/>
          <w:sz w:val="28"/>
          <w:szCs w:val="28"/>
        </w:rPr>
        <w:t>1 %</w:t>
      </w:r>
      <w:r w:rsidRPr="00A96D29">
        <w:rPr>
          <w:rFonts w:ascii="宋体" w:hAnsi="宋体" w:hint="eastAsia"/>
          <w:sz w:val="28"/>
          <w:szCs w:val="28"/>
        </w:rPr>
        <w:t>。</w:t>
      </w:r>
    </w:p>
    <w:p w:rsidR="004D5346" w:rsidRPr="00A96D29" w:rsidRDefault="004D5346" w:rsidP="004D5346">
      <w:pPr>
        <w:numPr>
          <w:ilvl w:val="1"/>
          <w:numId w:val="1"/>
        </w:numPr>
        <w:tabs>
          <w:tab w:val="num" w:pos="840"/>
        </w:tabs>
        <w:spacing w:line="540" w:lineRule="exact"/>
        <w:ind w:left="720"/>
        <w:rPr>
          <w:rFonts w:ascii="宋体"/>
          <w:sz w:val="28"/>
          <w:szCs w:val="28"/>
        </w:rPr>
      </w:pPr>
      <w:r w:rsidRPr="00A96D29">
        <w:rPr>
          <w:rFonts w:ascii="宋体" w:hAnsi="宋体" w:hint="eastAsia"/>
          <w:sz w:val="28"/>
          <w:szCs w:val="28"/>
        </w:rPr>
        <w:t>本校教工借用购置五年以上的仪器设备，日折旧率为仪器原价的</w:t>
      </w:r>
      <w:r w:rsidRPr="00A96D29">
        <w:rPr>
          <w:rFonts w:ascii="宋体" w:hAnsi="宋体"/>
          <w:sz w:val="28"/>
          <w:szCs w:val="28"/>
        </w:rPr>
        <w:t>1 %</w:t>
      </w:r>
      <w:r w:rsidRPr="00A96D29">
        <w:rPr>
          <w:rFonts w:ascii="宋体" w:hAnsi="宋体" w:hint="eastAsia"/>
          <w:sz w:val="28"/>
          <w:szCs w:val="28"/>
        </w:rPr>
        <w:t>，借用购置不足五年的仪器设备，日折旧率为仪器原价的</w:t>
      </w:r>
      <w:r w:rsidRPr="00A96D29">
        <w:rPr>
          <w:rFonts w:ascii="宋体" w:hAnsi="宋体"/>
          <w:sz w:val="28"/>
          <w:szCs w:val="28"/>
        </w:rPr>
        <w:t>2 %</w:t>
      </w:r>
      <w:r w:rsidRPr="00A96D29">
        <w:rPr>
          <w:rFonts w:ascii="宋体" w:hAnsi="宋体" w:hint="eastAsia"/>
          <w:sz w:val="28"/>
          <w:szCs w:val="28"/>
        </w:rPr>
        <w:t>。</w:t>
      </w:r>
    </w:p>
    <w:p w:rsidR="004D5346" w:rsidRPr="00A96D29" w:rsidRDefault="004D5346" w:rsidP="004D5346">
      <w:pPr>
        <w:numPr>
          <w:ilvl w:val="1"/>
          <w:numId w:val="1"/>
        </w:numPr>
        <w:tabs>
          <w:tab w:val="num" w:pos="840"/>
        </w:tabs>
        <w:spacing w:line="540" w:lineRule="exact"/>
        <w:ind w:left="720"/>
        <w:rPr>
          <w:rFonts w:ascii="宋体"/>
          <w:sz w:val="28"/>
          <w:szCs w:val="28"/>
        </w:rPr>
      </w:pPr>
      <w:r w:rsidRPr="00A96D29">
        <w:rPr>
          <w:rFonts w:ascii="宋体" w:hAnsi="宋体" w:hint="eastAsia"/>
          <w:sz w:val="28"/>
          <w:szCs w:val="28"/>
        </w:rPr>
        <w:t>校外人员借用购置五年以上的仪器设备，日折旧率为仪器原价的</w:t>
      </w:r>
      <w:r w:rsidRPr="00A96D29">
        <w:rPr>
          <w:rFonts w:ascii="宋体" w:hAnsi="宋体"/>
          <w:sz w:val="28"/>
          <w:szCs w:val="28"/>
        </w:rPr>
        <w:t>2 %</w:t>
      </w:r>
      <w:r w:rsidRPr="00A96D29">
        <w:rPr>
          <w:rFonts w:ascii="宋体" w:hAnsi="宋体" w:hint="eastAsia"/>
          <w:sz w:val="28"/>
          <w:szCs w:val="28"/>
        </w:rPr>
        <w:t>，借用购置不足五年的仪器设备，日折旧率为仪器原价的</w:t>
      </w:r>
      <w:r w:rsidRPr="00A96D29">
        <w:rPr>
          <w:rFonts w:ascii="宋体" w:hAnsi="宋体"/>
          <w:sz w:val="28"/>
          <w:szCs w:val="28"/>
        </w:rPr>
        <w:t>3 %</w:t>
      </w:r>
      <w:r w:rsidRPr="00A96D29">
        <w:rPr>
          <w:rFonts w:ascii="宋体" w:hAnsi="宋体" w:hint="eastAsia"/>
          <w:sz w:val="28"/>
          <w:szCs w:val="28"/>
        </w:rPr>
        <w:t>。</w:t>
      </w:r>
    </w:p>
    <w:p w:rsidR="004D5346" w:rsidRPr="00A96D29" w:rsidRDefault="004D5346" w:rsidP="004D5346">
      <w:pPr>
        <w:spacing w:line="540" w:lineRule="exact"/>
        <w:rPr>
          <w:rFonts w:ascii="宋体"/>
          <w:sz w:val="28"/>
          <w:szCs w:val="28"/>
        </w:rPr>
      </w:pPr>
      <w:r w:rsidRPr="00A96D29">
        <w:rPr>
          <w:rFonts w:ascii="宋体" w:hAnsi="宋体"/>
          <w:sz w:val="28"/>
          <w:szCs w:val="28"/>
        </w:rPr>
        <w:t>4</w:t>
      </w:r>
      <w:r w:rsidRPr="00A96D29">
        <w:rPr>
          <w:rFonts w:ascii="宋体" w:hAnsi="宋体" w:hint="eastAsia"/>
          <w:sz w:val="28"/>
          <w:szCs w:val="28"/>
        </w:rPr>
        <w:t>．仪器设备损坏或丢失的赔偿标准</w:t>
      </w:r>
    </w:p>
    <w:p w:rsidR="004D5346" w:rsidRPr="00A96D29" w:rsidRDefault="004D5346" w:rsidP="004D5346">
      <w:pPr>
        <w:numPr>
          <w:ilvl w:val="0"/>
          <w:numId w:val="3"/>
        </w:numPr>
        <w:spacing w:line="540" w:lineRule="exact"/>
        <w:rPr>
          <w:rFonts w:ascii="宋体"/>
          <w:sz w:val="28"/>
          <w:szCs w:val="28"/>
        </w:rPr>
      </w:pPr>
      <w:r w:rsidRPr="00A96D29">
        <w:rPr>
          <w:rFonts w:ascii="宋体" w:hAnsi="宋体" w:hint="eastAsia"/>
          <w:sz w:val="28"/>
          <w:szCs w:val="28"/>
        </w:rPr>
        <w:t>丢失仪器设备的，应照价赔偿。</w:t>
      </w:r>
    </w:p>
    <w:p w:rsidR="004D5346" w:rsidRPr="00A96D29" w:rsidRDefault="004D5346" w:rsidP="004D5346">
      <w:pPr>
        <w:numPr>
          <w:ilvl w:val="0"/>
          <w:numId w:val="3"/>
        </w:numPr>
        <w:spacing w:line="540" w:lineRule="exact"/>
        <w:rPr>
          <w:rFonts w:ascii="宋体"/>
          <w:sz w:val="28"/>
          <w:szCs w:val="28"/>
        </w:rPr>
      </w:pPr>
      <w:r w:rsidRPr="00A96D29">
        <w:rPr>
          <w:rFonts w:ascii="宋体" w:hAnsi="宋体" w:hint="eastAsia"/>
          <w:sz w:val="28"/>
          <w:szCs w:val="28"/>
        </w:rPr>
        <w:t>损坏或丢失零配件的，赔偿该部分价值。</w:t>
      </w:r>
    </w:p>
    <w:p w:rsidR="004D5346" w:rsidRPr="00A96D29" w:rsidRDefault="004D5346" w:rsidP="004D5346">
      <w:pPr>
        <w:numPr>
          <w:ilvl w:val="0"/>
          <w:numId w:val="3"/>
        </w:numPr>
        <w:spacing w:line="540" w:lineRule="exact"/>
        <w:rPr>
          <w:rFonts w:ascii="宋体"/>
          <w:sz w:val="28"/>
          <w:szCs w:val="28"/>
        </w:rPr>
      </w:pPr>
      <w:r w:rsidRPr="00A96D29">
        <w:rPr>
          <w:rFonts w:ascii="宋体" w:hAnsi="宋体" w:hint="eastAsia"/>
          <w:sz w:val="28"/>
          <w:szCs w:val="28"/>
        </w:rPr>
        <w:t>局部损坏可以修复的，赔偿修理费或负责自行修理。</w:t>
      </w:r>
    </w:p>
    <w:p w:rsidR="004D5346" w:rsidRPr="00A96D29" w:rsidRDefault="004D5346" w:rsidP="004D5346">
      <w:pPr>
        <w:numPr>
          <w:ilvl w:val="0"/>
          <w:numId w:val="3"/>
        </w:numPr>
        <w:spacing w:line="540" w:lineRule="exact"/>
        <w:rPr>
          <w:rFonts w:ascii="宋体"/>
          <w:sz w:val="28"/>
          <w:szCs w:val="28"/>
        </w:rPr>
      </w:pPr>
      <w:r w:rsidRPr="00A96D29">
        <w:rPr>
          <w:rFonts w:ascii="宋体" w:hAnsi="宋体" w:hint="eastAsia"/>
          <w:sz w:val="28"/>
          <w:szCs w:val="28"/>
        </w:rPr>
        <w:t>损坏后质量显著下降但尚能使用的，应按其质量变化程度酌情赔偿损失价值。</w:t>
      </w:r>
    </w:p>
    <w:p w:rsidR="004D5346" w:rsidRPr="00A96D29" w:rsidRDefault="004D5346" w:rsidP="004D5346">
      <w:pPr>
        <w:spacing w:line="540" w:lineRule="exact"/>
        <w:rPr>
          <w:rFonts w:ascii="宋体"/>
          <w:sz w:val="28"/>
          <w:szCs w:val="28"/>
        </w:rPr>
      </w:pPr>
      <w:r w:rsidRPr="00A96D29">
        <w:rPr>
          <w:rFonts w:ascii="宋体" w:hAnsi="宋体" w:hint="eastAsia"/>
          <w:sz w:val="28"/>
          <w:szCs w:val="28"/>
        </w:rPr>
        <w:t>二．对内测试服务的相关规定</w:t>
      </w:r>
    </w:p>
    <w:p w:rsidR="004D5346" w:rsidRPr="00A96D29" w:rsidRDefault="004D5346" w:rsidP="004D5346">
      <w:pPr>
        <w:spacing w:line="540" w:lineRule="exact"/>
        <w:ind w:firstLineChars="200" w:firstLine="560"/>
        <w:rPr>
          <w:rFonts w:ascii="宋体"/>
          <w:sz w:val="28"/>
          <w:szCs w:val="28"/>
        </w:rPr>
      </w:pPr>
      <w:r w:rsidRPr="00A96D29">
        <w:rPr>
          <w:rFonts w:ascii="宋体" w:hAnsi="宋体" w:hint="eastAsia"/>
          <w:sz w:val="28"/>
          <w:szCs w:val="28"/>
        </w:rPr>
        <w:t>对内测试服务是指中心实验室为本院教师或学生的科研课题提供的测试服务。对内测试服务分类</w:t>
      </w:r>
    </w:p>
    <w:p w:rsidR="004D5346" w:rsidRPr="00A96D29" w:rsidRDefault="004D5346" w:rsidP="004D5346">
      <w:pPr>
        <w:spacing w:line="540" w:lineRule="exact"/>
        <w:ind w:firstLineChars="200" w:firstLine="560"/>
        <w:rPr>
          <w:rFonts w:ascii="宋体"/>
          <w:sz w:val="28"/>
          <w:szCs w:val="28"/>
        </w:rPr>
      </w:pPr>
      <w:r w:rsidRPr="00A96D29">
        <w:rPr>
          <w:rFonts w:ascii="宋体" w:hAnsi="宋体" w:hint="eastAsia"/>
          <w:sz w:val="28"/>
          <w:szCs w:val="28"/>
        </w:rPr>
        <w:t>将对内测试服务分为两类，第一类是由中心实验室人员独立完成测试任务的；第二类是由教师或学生承担实验工作，占用实验室仪器设备、使用实验室场地及耗材等进行实验研究的。</w:t>
      </w:r>
    </w:p>
    <w:p w:rsidR="004D5346" w:rsidRPr="00A96D29" w:rsidRDefault="004D5346" w:rsidP="004D5346">
      <w:pPr>
        <w:spacing w:line="540" w:lineRule="exact"/>
        <w:ind w:firstLineChars="200" w:firstLine="560"/>
        <w:rPr>
          <w:rFonts w:ascii="宋体"/>
          <w:sz w:val="28"/>
          <w:szCs w:val="28"/>
        </w:rPr>
      </w:pPr>
      <w:r w:rsidRPr="00A96D29">
        <w:rPr>
          <w:rFonts w:ascii="宋体" w:hAnsi="宋体" w:hint="eastAsia"/>
          <w:sz w:val="28"/>
          <w:szCs w:val="28"/>
        </w:rPr>
        <w:lastRenderedPageBreak/>
        <w:t>服务双方的责任、义务对于中心实验室人员独立完成测试任务的，实验人员须对实验结果的准确性负责（注：只对来样本身的实验结果准确性负责）。</w:t>
      </w:r>
    </w:p>
    <w:p w:rsidR="004D5346" w:rsidRPr="00A96D29" w:rsidRDefault="004D5346" w:rsidP="004D5346">
      <w:pPr>
        <w:spacing w:line="540" w:lineRule="exact"/>
        <w:ind w:firstLineChars="200" w:firstLine="560"/>
        <w:rPr>
          <w:rFonts w:ascii="宋体"/>
          <w:sz w:val="28"/>
          <w:szCs w:val="28"/>
        </w:rPr>
      </w:pPr>
      <w:r w:rsidRPr="00A96D29">
        <w:rPr>
          <w:rFonts w:ascii="宋体" w:hAnsi="宋体" w:hint="eastAsia"/>
          <w:sz w:val="28"/>
          <w:szCs w:val="28"/>
        </w:rPr>
        <w:t>进入实验室工作的教师或学生应具备实验室工作的基本技能，具有用水、用电、用气、化学药品试剂以及仪器设备的安全使用常识，不得擅自对现用电路、仪器设备等进行改装。若出现由于教师或学生操作失当等原因引起的安全事故，须由教师或学生承担相应责任。在实验过程中实验室工作人员应积极主动提供帮助，不得无故推委或阻挠。对于由教师或学生承担的实验，其实验结果的准确性由教师或学生本人负责。</w:t>
      </w:r>
    </w:p>
    <w:p w:rsidR="004D5346" w:rsidRPr="00A96D29" w:rsidRDefault="004D5346" w:rsidP="004D5346">
      <w:pPr>
        <w:spacing w:line="540" w:lineRule="exact"/>
        <w:rPr>
          <w:rFonts w:ascii="宋体"/>
          <w:sz w:val="28"/>
          <w:szCs w:val="28"/>
        </w:rPr>
      </w:pPr>
      <w:r w:rsidRPr="00A96D29">
        <w:rPr>
          <w:rFonts w:ascii="宋体" w:hAnsi="宋体" w:hint="eastAsia"/>
          <w:sz w:val="28"/>
          <w:szCs w:val="28"/>
        </w:rPr>
        <w:t>对内测试服务的程序</w:t>
      </w:r>
    </w:p>
    <w:p w:rsidR="004D5346" w:rsidRPr="00A96D29" w:rsidRDefault="004D5346" w:rsidP="004D5346">
      <w:pPr>
        <w:spacing w:line="540" w:lineRule="exact"/>
        <w:rPr>
          <w:rFonts w:ascii="宋体"/>
          <w:sz w:val="28"/>
          <w:szCs w:val="28"/>
        </w:rPr>
      </w:pPr>
      <w:r w:rsidRPr="00A96D29">
        <w:rPr>
          <w:rFonts w:ascii="宋体" w:hAnsi="宋体"/>
          <w:sz w:val="28"/>
          <w:szCs w:val="28"/>
        </w:rPr>
        <w:t>1</w:t>
      </w:r>
      <w:r w:rsidRPr="00A96D29">
        <w:rPr>
          <w:rFonts w:ascii="宋体" w:hAnsi="宋体" w:hint="eastAsia"/>
          <w:sz w:val="28"/>
          <w:szCs w:val="28"/>
        </w:rPr>
        <w:t>）申请：须向中心实验室相关人员提出口头或书面申请（若为学生，须由其指导教师提出申请），包括测试项目、要求等，若由教师或学生承担测试任务的，须说明拟使用仪器设备、场地的时间。</w:t>
      </w:r>
    </w:p>
    <w:p w:rsidR="004D5346" w:rsidRPr="00A96D29" w:rsidRDefault="004D5346" w:rsidP="004D5346">
      <w:pPr>
        <w:pStyle w:val="a6"/>
        <w:spacing w:after="0" w:line="540" w:lineRule="exact"/>
        <w:ind w:leftChars="0" w:left="0"/>
        <w:rPr>
          <w:rFonts w:ascii="宋体"/>
          <w:sz w:val="28"/>
          <w:szCs w:val="28"/>
        </w:rPr>
      </w:pPr>
      <w:r w:rsidRPr="00A96D29">
        <w:rPr>
          <w:rFonts w:ascii="宋体" w:hAnsi="宋体"/>
          <w:sz w:val="28"/>
          <w:szCs w:val="28"/>
        </w:rPr>
        <w:t>2</w:t>
      </w:r>
      <w:r w:rsidRPr="00A96D29">
        <w:rPr>
          <w:rFonts w:ascii="宋体" w:hAnsi="宋体" w:hint="eastAsia"/>
          <w:sz w:val="28"/>
          <w:szCs w:val="28"/>
        </w:rPr>
        <w:t>）登记：实验室工作人员须对测试项目、样品个数、委托测试姓名（若为学生，须同时记录其指导师的姓名）等进行记录。由教师或学生承担测试任务的，教师或学生与相关实验人员共同查验仪器设备状态后，对仪器设备名称、型号、数量、状态以及拟使用时间等信息进行详细记录。</w:t>
      </w:r>
    </w:p>
    <w:p w:rsidR="004D5346" w:rsidRPr="00A96D29" w:rsidRDefault="004D5346" w:rsidP="004D5346">
      <w:pPr>
        <w:spacing w:line="540" w:lineRule="exact"/>
        <w:rPr>
          <w:rFonts w:ascii="宋体"/>
          <w:sz w:val="28"/>
          <w:szCs w:val="28"/>
        </w:rPr>
      </w:pPr>
      <w:r w:rsidRPr="00A96D29">
        <w:rPr>
          <w:rFonts w:ascii="宋体" w:hAnsi="宋体"/>
          <w:sz w:val="28"/>
          <w:szCs w:val="28"/>
        </w:rPr>
        <w:t>3</w:t>
      </w:r>
      <w:r w:rsidRPr="00A96D29">
        <w:rPr>
          <w:rFonts w:ascii="宋体" w:hAnsi="宋体" w:hint="eastAsia"/>
          <w:sz w:val="28"/>
          <w:szCs w:val="28"/>
        </w:rPr>
        <w:t>）实验结果的提交：由本室人员独立完成测试任务的，本室向委托人提交正式实验报告。</w:t>
      </w:r>
    </w:p>
    <w:p w:rsidR="004D5346" w:rsidRPr="00A96D29" w:rsidRDefault="004D5346" w:rsidP="004D5346">
      <w:pPr>
        <w:spacing w:line="540" w:lineRule="exact"/>
        <w:rPr>
          <w:rFonts w:ascii="宋体"/>
          <w:sz w:val="28"/>
          <w:szCs w:val="28"/>
        </w:rPr>
      </w:pPr>
      <w:r w:rsidRPr="00A96D29">
        <w:rPr>
          <w:rFonts w:ascii="宋体" w:hAnsi="宋体"/>
          <w:sz w:val="28"/>
          <w:szCs w:val="28"/>
        </w:rPr>
        <w:t>4</w:t>
      </w:r>
      <w:r w:rsidRPr="00A96D29">
        <w:rPr>
          <w:rFonts w:ascii="宋体" w:hAnsi="宋体" w:hint="eastAsia"/>
          <w:sz w:val="28"/>
          <w:szCs w:val="28"/>
        </w:rPr>
        <w:t>）由教师或学生承担测试任务的，实验完成后，教师或学生须与相关实验人员共同对仪器设备进行查验，经查验合格后，注明详细使用日期，相关实验人员与教师或学生签字。若出现仪器设备损坏的情况，相关实验人员应向中心实验室主任汇报仪器设备损坏情况，并由教师</w:t>
      </w:r>
      <w:r w:rsidRPr="00A96D29">
        <w:rPr>
          <w:rFonts w:ascii="宋体" w:hAnsi="宋体" w:hint="eastAsia"/>
          <w:sz w:val="28"/>
          <w:szCs w:val="28"/>
        </w:rPr>
        <w:lastRenderedPageBreak/>
        <w:t>或学生负责对其进行维修，直到恢复其借出前的状态。若不能修复的，参照外借仪器设备损坏或丢失的赔偿标准执行。所有行为，均不应对教学实验造成负面影响。若由于教师或学生的过错对教学和科研造成负面影响的，教师或学生应承担相应责任。</w:t>
      </w:r>
    </w:p>
    <w:p w:rsidR="004D5346" w:rsidRPr="00A96D29" w:rsidRDefault="004D5346" w:rsidP="004D5346">
      <w:pPr>
        <w:pStyle w:val="a6"/>
        <w:spacing w:after="0" w:line="540" w:lineRule="exact"/>
        <w:ind w:leftChars="0" w:left="0"/>
        <w:rPr>
          <w:rFonts w:ascii="宋体"/>
          <w:sz w:val="28"/>
          <w:szCs w:val="28"/>
        </w:rPr>
      </w:pPr>
      <w:r w:rsidRPr="00A96D29">
        <w:rPr>
          <w:rFonts w:ascii="宋体" w:hAnsi="宋体"/>
          <w:sz w:val="28"/>
          <w:szCs w:val="28"/>
        </w:rPr>
        <w:t>4</w:t>
      </w:r>
      <w:r w:rsidRPr="00A96D29">
        <w:rPr>
          <w:rFonts w:ascii="宋体" w:hAnsi="宋体" w:hint="eastAsia"/>
          <w:sz w:val="28"/>
          <w:szCs w:val="28"/>
        </w:rPr>
        <w:t>．对内测试服务的收费标准</w:t>
      </w:r>
    </w:p>
    <w:p w:rsidR="004D5346" w:rsidRPr="00A96D29" w:rsidRDefault="004D5346" w:rsidP="004D5346">
      <w:pPr>
        <w:pStyle w:val="a6"/>
        <w:numPr>
          <w:ilvl w:val="0"/>
          <w:numId w:val="4"/>
        </w:numPr>
        <w:tabs>
          <w:tab w:val="clear" w:pos="900"/>
        </w:tabs>
        <w:spacing w:after="0" w:line="540" w:lineRule="exact"/>
        <w:ind w:leftChars="0" w:left="0" w:firstLine="540"/>
        <w:rPr>
          <w:rFonts w:ascii="宋体"/>
          <w:sz w:val="28"/>
          <w:szCs w:val="28"/>
        </w:rPr>
      </w:pPr>
      <w:r w:rsidRPr="00A96D29">
        <w:rPr>
          <w:rFonts w:ascii="宋体" w:hAnsi="宋体" w:hint="eastAsia"/>
          <w:sz w:val="28"/>
          <w:szCs w:val="28"/>
        </w:rPr>
        <w:t>测试服务所使用仪器设备的收费标准参照本规定第一部分相关条文执行。</w:t>
      </w:r>
    </w:p>
    <w:p w:rsidR="004D5346" w:rsidRPr="00A96D29" w:rsidRDefault="004D5346" w:rsidP="004D5346">
      <w:pPr>
        <w:pStyle w:val="a6"/>
        <w:numPr>
          <w:ilvl w:val="0"/>
          <w:numId w:val="4"/>
        </w:numPr>
        <w:tabs>
          <w:tab w:val="clear" w:pos="900"/>
        </w:tabs>
        <w:spacing w:after="0" w:line="540" w:lineRule="exact"/>
        <w:ind w:leftChars="0" w:left="0" w:firstLine="540"/>
        <w:rPr>
          <w:rFonts w:ascii="宋体"/>
          <w:sz w:val="28"/>
          <w:szCs w:val="28"/>
        </w:rPr>
      </w:pPr>
      <w:r w:rsidRPr="00A96D29">
        <w:rPr>
          <w:rFonts w:ascii="宋体" w:hAnsi="宋体" w:hint="eastAsia"/>
          <w:sz w:val="28"/>
          <w:szCs w:val="28"/>
        </w:rPr>
        <w:t>根据测试（实验）项目的难易程度、占地面积、时间长短及实验室人员参与情况，由实验室工作人员对可能产生的费用进行预估，并告知委托测试的教师或学生。待测试（实验）任务完成后，由实验室人员作出最终收费数目，并及时告知教师或学生。</w:t>
      </w:r>
    </w:p>
    <w:p w:rsidR="004D5346" w:rsidRDefault="004D5346" w:rsidP="004D5346">
      <w:pPr>
        <w:pStyle w:val="a6"/>
        <w:numPr>
          <w:ilvl w:val="0"/>
          <w:numId w:val="4"/>
        </w:numPr>
        <w:tabs>
          <w:tab w:val="clear" w:pos="900"/>
        </w:tabs>
        <w:spacing w:after="0" w:line="540" w:lineRule="exact"/>
        <w:ind w:leftChars="0" w:left="0" w:firstLine="540"/>
        <w:rPr>
          <w:rFonts w:ascii="宋体"/>
          <w:sz w:val="28"/>
          <w:szCs w:val="28"/>
        </w:rPr>
      </w:pPr>
      <w:r w:rsidRPr="00A96D29">
        <w:rPr>
          <w:rFonts w:ascii="宋体" w:hAnsi="宋体" w:hint="eastAsia"/>
          <w:sz w:val="28"/>
          <w:szCs w:val="28"/>
        </w:rPr>
        <w:t>对水电消耗量特别大的测试（实验）项目，水电费用另行计算。</w:t>
      </w:r>
    </w:p>
    <w:p w:rsidR="004D5346" w:rsidRPr="00A4463F" w:rsidRDefault="004D5346" w:rsidP="004D5346">
      <w:pPr>
        <w:pStyle w:val="a6"/>
        <w:spacing w:after="0" w:line="540" w:lineRule="exact"/>
        <w:ind w:leftChars="0" w:left="0"/>
        <w:rPr>
          <w:rFonts w:ascii="宋体"/>
          <w:sz w:val="28"/>
          <w:szCs w:val="28"/>
        </w:rPr>
      </w:pPr>
      <w:r w:rsidRPr="00A4463F">
        <w:rPr>
          <w:rFonts w:ascii="宋体" w:hAnsi="宋体" w:hint="eastAsia"/>
          <w:sz w:val="28"/>
          <w:szCs w:val="28"/>
        </w:rPr>
        <w:t>三．对外测试服务</w:t>
      </w:r>
    </w:p>
    <w:p w:rsidR="004D5346" w:rsidRPr="00A96D29" w:rsidRDefault="004D5346" w:rsidP="004D5346">
      <w:pPr>
        <w:pStyle w:val="a6"/>
        <w:spacing w:after="0" w:line="540" w:lineRule="exact"/>
        <w:ind w:leftChars="0" w:left="0" w:firstLineChars="200" w:firstLine="560"/>
        <w:rPr>
          <w:rFonts w:ascii="宋体"/>
          <w:sz w:val="28"/>
          <w:szCs w:val="28"/>
        </w:rPr>
      </w:pPr>
      <w:r w:rsidRPr="00A96D29">
        <w:rPr>
          <w:rFonts w:ascii="宋体" w:hAnsi="宋体" w:hint="eastAsia"/>
          <w:sz w:val="28"/>
          <w:szCs w:val="28"/>
        </w:rPr>
        <w:t>对外测试服务是指为本院以外人员提供的实验服务。实验费用按测试项目、样品个数等参照对内测试服务的收费标准进行收取。</w:t>
      </w:r>
    </w:p>
    <w:p w:rsidR="004D5346" w:rsidRPr="00A96D29" w:rsidRDefault="004D5346" w:rsidP="004D5346">
      <w:pPr>
        <w:pStyle w:val="a6"/>
        <w:spacing w:after="0" w:line="540" w:lineRule="exact"/>
        <w:ind w:leftChars="0" w:left="0"/>
        <w:rPr>
          <w:rFonts w:ascii="宋体"/>
          <w:sz w:val="28"/>
          <w:szCs w:val="28"/>
        </w:rPr>
      </w:pPr>
      <w:r w:rsidRPr="00A96D29">
        <w:rPr>
          <w:rFonts w:ascii="宋体" w:hAnsi="宋体" w:hint="eastAsia"/>
          <w:sz w:val="28"/>
          <w:szCs w:val="28"/>
        </w:rPr>
        <w:t>四、某些特殊情况的规定</w:t>
      </w:r>
    </w:p>
    <w:p w:rsidR="004D5346" w:rsidRPr="00A96D29" w:rsidRDefault="004D5346" w:rsidP="004D5346">
      <w:pPr>
        <w:pStyle w:val="a6"/>
        <w:spacing w:after="0" w:line="540" w:lineRule="exact"/>
        <w:ind w:leftChars="0" w:left="0" w:firstLineChars="200" w:firstLine="560"/>
        <w:rPr>
          <w:rFonts w:ascii="宋体"/>
          <w:sz w:val="28"/>
          <w:szCs w:val="28"/>
        </w:rPr>
      </w:pPr>
      <w:r w:rsidRPr="00A96D29">
        <w:rPr>
          <w:rFonts w:ascii="宋体" w:hAnsi="宋体" w:hint="eastAsia"/>
          <w:sz w:val="28"/>
          <w:szCs w:val="28"/>
        </w:rPr>
        <w:t>为了鼓励某些无资金来源的基础性、创造性研究以及对院系及实验室发展有重要贡献的研究，中心实验室将在仪器设备及测试方面给予大力支持，并酌情减免相关费用。</w:t>
      </w:r>
    </w:p>
    <w:p w:rsidR="004D5346" w:rsidRPr="00A96D29" w:rsidRDefault="004D5346" w:rsidP="004D5346">
      <w:pPr>
        <w:spacing w:line="540" w:lineRule="exact"/>
        <w:ind w:left="540" w:firstLineChars="2142" w:firstLine="5998"/>
        <w:rPr>
          <w:rFonts w:ascii="宋体"/>
          <w:sz w:val="28"/>
          <w:szCs w:val="28"/>
        </w:rPr>
      </w:pPr>
    </w:p>
    <w:p w:rsidR="004D5346" w:rsidRPr="00A96D29" w:rsidRDefault="004D5346" w:rsidP="004D5346">
      <w:pPr>
        <w:spacing w:line="540" w:lineRule="exact"/>
        <w:ind w:right="720" w:firstLineChars="1800" w:firstLine="5040"/>
        <w:rPr>
          <w:rFonts w:ascii="宋体"/>
          <w:sz w:val="28"/>
          <w:szCs w:val="28"/>
        </w:rPr>
      </w:pPr>
      <w:r w:rsidRPr="00A96D29">
        <w:rPr>
          <w:rFonts w:ascii="宋体" w:hAnsi="宋体" w:hint="eastAsia"/>
          <w:sz w:val="28"/>
          <w:szCs w:val="28"/>
        </w:rPr>
        <w:t>环境学院中心实验室</w:t>
      </w:r>
    </w:p>
    <w:p w:rsidR="004D5346" w:rsidRPr="00A96D29" w:rsidRDefault="004D5346" w:rsidP="004D5346">
      <w:pPr>
        <w:pStyle w:val="a5"/>
        <w:tabs>
          <w:tab w:val="right" w:pos="8306"/>
        </w:tabs>
        <w:spacing w:line="540" w:lineRule="exact"/>
        <w:ind w:leftChars="0" w:left="0" w:right="720" w:firstLineChars="1900" w:firstLine="5320"/>
        <w:rPr>
          <w:rFonts w:ascii="宋体"/>
          <w:sz w:val="28"/>
          <w:szCs w:val="28"/>
        </w:rPr>
      </w:pPr>
      <w:r>
        <w:rPr>
          <w:rFonts w:ascii="宋体" w:hAnsi="宋体"/>
          <w:sz w:val="28"/>
          <w:szCs w:val="28"/>
        </w:rPr>
        <w:t>2004</w:t>
      </w:r>
      <w:r w:rsidRPr="00A96D29">
        <w:rPr>
          <w:rFonts w:ascii="宋体" w:hAnsi="宋体" w:hint="eastAsia"/>
          <w:sz w:val="28"/>
          <w:szCs w:val="28"/>
        </w:rPr>
        <w:t>年</w:t>
      </w:r>
      <w:r w:rsidRPr="00A96D29">
        <w:rPr>
          <w:rFonts w:ascii="宋体" w:hAnsi="宋体"/>
          <w:sz w:val="28"/>
          <w:szCs w:val="28"/>
        </w:rPr>
        <w:t>3</w:t>
      </w:r>
      <w:r w:rsidRPr="00A96D29">
        <w:rPr>
          <w:rFonts w:ascii="宋体" w:hAnsi="宋体" w:hint="eastAsia"/>
          <w:sz w:val="28"/>
          <w:szCs w:val="28"/>
        </w:rPr>
        <w:t>月</w:t>
      </w:r>
      <w:r w:rsidRPr="00A96D29">
        <w:rPr>
          <w:rFonts w:ascii="宋体" w:hAnsi="宋体"/>
          <w:sz w:val="28"/>
          <w:szCs w:val="28"/>
        </w:rPr>
        <w:t>20</w:t>
      </w:r>
      <w:r w:rsidRPr="00A96D29">
        <w:rPr>
          <w:rFonts w:ascii="宋体" w:hAnsi="宋体" w:hint="eastAsia"/>
          <w:sz w:val="28"/>
          <w:szCs w:val="28"/>
        </w:rPr>
        <w:t>日</w:t>
      </w:r>
      <w:r w:rsidRPr="00A96D29">
        <w:rPr>
          <w:rFonts w:ascii="宋体" w:hAnsi="宋体"/>
          <w:sz w:val="28"/>
          <w:szCs w:val="28"/>
        </w:rPr>
        <w:t xml:space="preserve"> </w:t>
      </w:r>
    </w:p>
    <w:p w:rsidR="00DA6EE4" w:rsidRPr="004D5346" w:rsidRDefault="00DA6EE4"/>
    <w:sectPr w:rsidR="00DA6EE4" w:rsidRPr="004D53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EE4" w:rsidRDefault="00DA6EE4" w:rsidP="004D5346">
      <w:r>
        <w:separator/>
      </w:r>
    </w:p>
  </w:endnote>
  <w:endnote w:type="continuationSeparator" w:id="1">
    <w:p w:rsidR="00DA6EE4" w:rsidRDefault="00DA6EE4" w:rsidP="004D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EE4" w:rsidRDefault="00DA6EE4" w:rsidP="004D5346">
      <w:r>
        <w:separator/>
      </w:r>
    </w:p>
  </w:footnote>
  <w:footnote w:type="continuationSeparator" w:id="1">
    <w:p w:rsidR="00DA6EE4" w:rsidRDefault="00DA6EE4" w:rsidP="004D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E73"/>
    <w:multiLevelType w:val="hybridMultilevel"/>
    <w:tmpl w:val="8132EF9E"/>
    <w:lvl w:ilvl="0" w:tplc="78DAD2D2">
      <w:start w:val="1"/>
      <w:numFmt w:val="decimal"/>
      <w:lvlText w:val="%1）"/>
      <w:lvlJc w:val="left"/>
      <w:pPr>
        <w:tabs>
          <w:tab w:val="num" w:pos="900"/>
        </w:tabs>
        <w:ind w:left="900" w:hanging="360"/>
      </w:pPr>
      <w:rPr>
        <w:rFonts w:cs="Times New Roman" w:hint="eastAsia"/>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
    <w:nsid w:val="21852A31"/>
    <w:multiLevelType w:val="hybridMultilevel"/>
    <w:tmpl w:val="56C2A0D8"/>
    <w:lvl w:ilvl="0" w:tplc="3890764A">
      <w:start w:val="1"/>
      <w:numFmt w:val="decimal"/>
      <w:lvlText w:val="%1）"/>
      <w:lvlJc w:val="left"/>
      <w:pPr>
        <w:tabs>
          <w:tab w:val="num" w:pos="719"/>
        </w:tabs>
        <w:ind w:left="719" w:hanging="360"/>
      </w:pPr>
      <w:rPr>
        <w:rFonts w:cs="Times New Roman" w:hint="eastAsia"/>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2">
    <w:nsid w:val="30E56CA5"/>
    <w:multiLevelType w:val="hybridMultilevel"/>
    <w:tmpl w:val="D7CA15C2"/>
    <w:lvl w:ilvl="0" w:tplc="245C45AA">
      <w:start w:val="1"/>
      <w:numFmt w:val="decimal"/>
      <w:lvlText w:val="%1）"/>
      <w:lvlJc w:val="left"/>
      <w:pPr>
        <w:tabs>
          <w:tab w:val="num" w:pos="721"/>
        </w:tabs>
        <w:ind w:left="721" w:hanging="360"/>
      </w:pPr>
      <w:rPr>
        <w:rFonts w:cs="Times New Roman" w:hint="eastAsia"/>
      </w:rPr>
    </w:lvl>
    <w:lvl w:ilvl="1" w:tplc="04090019" w:tentative="1">
      <w:start w:val="1"/>
      <w:numFmt w:val="lowerLetter"/>
      <w:lvlText w:val="%2)"/>
      <w:lvlJc w:val="left"/>
      <w:pPr>
        <w:tabs>
          <w:tab w:val="num" w:pos="1201"/>
        </w:tabs>
        <w:ind w:left="1201" w:hanging="420"/>
      </w:pPr>
      <w:rPr>
        <w:rFonts w:cs="Times New Roman"/>
      </w:rPr>
    </w:lvl>
    <w:lvl w:ilvl="2" w:tplc="0409001B" w:tentative="1">
      <w:start w:val="1"/>
      <w:numFmt w:val="lowerRoman"/>
      <w:lvlText w:val="%3."/>
      <w:lvlJc w:val="righ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9" w:tentative="1">
      <w:start w:val="1"/>
      <w:numFmt w:val="lowerLetter"/>
      <w:lvlText w:val="%5)"/>
      <w:lvlJc w:val="left"/>
      <w:pPr>
        <w:tabs>
          <w:tab w:val="num" w:pos="2461"/>
        </w:tabs>
        <w:ind w:left="2461" w:hanging="420"/>
      </w:pPr>
      <w:rPr>
        <w:rFonts w:cs="Times New Roman"/>
      </w:rPr>
    </w:lvl>
    <w:lvl w:ilvl="5" w:tplc="0409001B" w:tentative="1">
      <w:start w:val="1"/>
      <w:numFmt w:val="lowerRoman"/>
      <w:lvlText w:val="%6."/>
      <w:lvlJc w:val="righ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9" w:tentative="1">
      <w:start w:val="1"/>
      <w:numFmt w:val="lowerLetter"/>
      <w:lvlText w:val="%8)"/>
      <w:lvlJc w:val="left"/>
      <w:pPr>
        <w:tabs>
          <w:tab w:val="num" w:pos="3721"/>
        </w:tabs>
        <w:ind w:left="3721" w:hanging="420"/>
      </w:pPr>
      <w:rPr>
        <w:rFonts w:cs="Times New Roman"/>
      </w:rPr>
    </w:lvl>
    <w:lvl w:ilvl="8" w:tplc="0409001B" w:tentative="1">
      <w:start w:val="1"/>
      <w:numFmt w:val="lowerRoman"/>
      <w:lvlText w:val="%9."/>
      <w:lvlJc w:val="right"/>
      <w:pPr>
        <w:tabs>
          <w:tab w:val="num" w:pos="4141"/>
        </w:tabs>
        <w:ind w:left="4141" w:hanging="420"/>
      </w:pPr>
      <w:rPr>
        <w:rFonts w:cs="Times New Roman"/>
      </w:rPr>
    </w:lvl>
  </w:abstractNum>
  <w:abstractNum w:abstractNumId="3">
    <w:nsid w:val="725E4DA0"/>
    <w:multiLevelType w:val="hybridMultilevel"/>
    <w:tmpl w:val="07BAD0B2"/>
    <w:lvl w:ilvl="0" w:tplc="B5700028">
      <w:start w:val="3"/>
      <w:numFmt w:val="decimal"/>
      <w:lvlText w:val="%1．"/>
      <w:lvlJc w:val="left"/>
      <w:pPr>
        <w:tabs>
          <w:tab w:val="num" w:pos="717"/>
        </w:tabs>
        <w:ind w:left="717" w:hanging="360"/>
      </w:pPr>
      <w:rPr>
        <w:rFonts w:cs="Times New Roman" w:hint="eastAsia"/>
      </w:rPr>
    </w:lvl>
    <w:lvl w:ilvl="1" w:tplc="464C1F96">
      <w:start w:val="1"/>
      <w:numFmt w:val="decimal"/>
      <w:lvlText w:val="%2）"/>
      <w:lvlJc w:val="left"/>
      <w:pPr>
        <w:tabs>
          <w:tab w:val="num" w:pos="1137"/>
        </w:tabs>
        <w:ind w:left="1137" w:hanging="360"/>
      </w:pPr>
      <w:rPr>
        <w:rFonts w:cs="Times New Roman" w:hint="eastAsia"/>
      </w:rPr>
    </w:lvl>
    <w:lvl w:ilvl="2" w:tplc="8B1882C2">
      <w:start w:val="2"/>
      <w:numFmt w:val="decimal"/>
      <w:lvlText w:val="%3、"/>
      <w:lvlJc w:val="left"/>
      <w:pPr>
        <w:tabs>
          <w:tab w:val="num" w:pos="1917"/>
        </w:tabs>
        <w:ind w:left="1917" w:hanging="720"/>
      </w:pPr>
      <w:rPr>
        <w:rFonts w:cs="Times New Roman" w:hint="eastAsia"/>
      </w:rPr>
    </w:lvl>
    <w:lvl w:ilvl="3" w:tplc="B3E869EC">
      <w:start w:val="5"/>
      <w:numFmt w:val="japaneseCounting"/>
      <w:lvlText w:val="%4、"/>
      <w:lvlJc w:val="left"/>
      <w:pPr>
        <w:tabs>
          <w:tab w:val="num" w:pos="2337"/>
        </w:tabs>
        <w:ind w:left="2337" w:hanging="720"/>
      </w:pPr>
      <w:rPr>
        <w:rFonts w:cs="Times New Roman" w:hint="eastAsia"/>
      </w:rPr>
    </w:lvl>
    <w:lvl w:ilvl="4" w:tplc="BCB6455A">
      <w:start w:val="1"/>
      <w:numFmt w:val="decimal"/>
      <w:lvlText w:val="%5."/>
      <w:lvlJc w:val="left"/>
      <w:pPr>
        <w:ind w:left="2397" w:hanging="360"/>
      </w:pPr>
      <w:rPr>
        <w:rFonts w:cs="Times New Roman" w:hint="default"/>
      </w:rPr>
    </w:lvl>
    <w:lvl w:ilvl="5" w:tplc="0409001B" w:tentative="1">
      <w:start w:val="1"/>
      <w:numFmt w:val="lowerRoman"/>
      <w:lvlText w:val="%6."/>
      <w:lvlJc w:val="right"/>
      <w:pPr>
        <w:tabs>
          <w:tab w:val="num" w:pos="2877"/>
        </w:tabs>
        <w:ind w:left="2877" w:hanging="420"/>
      </w:pPr>
      <w:rPr>
        <w:rFonts w:cs="Times New Roman"/>
      </w:rPr>
    </w:lvl>
    <w:lvl w:ilvl="6" w:tplc="0409000F" w:tentative="1">
      <w:start w:val="1"/>
      <w:numFmt w:val="decimal"/>
      <w:lvlText w:val="%7."/>
      <w:lvlJc w:val="left"/>
      <w:pPr>
        <w:tabs>
          <w:tab w:val="num" w:pos="3297"/>
        </w:tabs>
        <w:ind w:left="3297" w:hanging="420"/>
      </w:pPr>
      <w:rPr>
        <w:rFonts w:cs="Times New Roman"/>
      </w:rPr>
    </w:lvl>
    <w:lvl w:ilvl="7" w:tplc="04090019" w:tentative="1">
      <w:start w:val="1"/>
      <w:numFmt w:val="lowerLetter"/>
      <w:lvlText w:val="%8)"/>
      <w:lvlJc w:val="left"/>
      <w:pPr>
        <w:tabs>
          <w:tab w:val="num" w:pos="3717"/>
        </w:tabs>
        <w:ind w:left="3717" w:hanging="420"/>
      </w:pPr>
      <w:rPr>
        <w:rFonts w:cs="Times New Roman"/>
      </w:rPr>
    </w:lvl>
    <w:lvl w:ilvl="8" w:tplc="0409001B" w:tentative="1">
      <w:start w:val="1"/>
      <w:numFmt w:val="lowerRoman"/>
      <w:lvlText w:val="%9."/>
      <w:lvlJc w:val="right"/>
      <w:pPr>
        <w:tabs>
          <w:tab w:val="num" w:pos="4137"/>
        </w:tabs>
        <w:ind w:left="4137"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346"/>
    <w:rsid w:val="004D5346"/>
    <w:rsid w:val="00DA6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5346"/>
    <w:rPr>
      <w:sz w:val="18"/>
      <w:szCs w:val="18"/>
    </w:rPr>
  </w:style>
  <w:style w:type="paragraph" w:styleId="a4">
    <w:name w:val="footer"/>
    <w:basedOn w:val="a"/>
    <w:link w:val="Char0"/>
    <w:uiPriority w:val="99"/>
    <w:semiHidden/>
    <w:unhideWhenUsed/>
    <w:rsid w:val="004D5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5346"/>
    <w:rPr>
      <w:sz w:val="18"/>
      <w:szCs w:val="18"/>
    </w:rPr>
  </w:style>
  <w:style w:type="paragraph" w:styleId="a5">
    <w:name w:val="Date"/>
    <w:basedOn w:val="a"/>
    <w:next w:val="a"/>
    <w:link w:val="Char1"/>
    <w:uiPriority w:val="99"/>
    <w:rsid w:val="004D5346"/>
    <w:pPr>
      <w:ind w:leftChars="2500" w:left="100"/>
    </w:pPr>
  </w:style>
  <w:style w:type="character" w:customStyle="1" w:styleId="Char1">
    <w:name w:val="日期 Char"/>
    <w:basedOn w:val="a0"/>
    <w:link w:val="a5"/>
    <w:uiPriority w:val="99"/>
    <w:rsid w:val="004D5346"/>
    <w:rPr>
      <w:rFonts w:ascii="Calibri" w:eastAsia="宋体" w:hAnsi="Calibri" w:cs="Times New Roman"/>
    </w:rPr>
  </w:style>
  <w:style w:type="paragraph" w:styleId="a6">
    <w:name w:val="Body Text Indent"/>
    <w:basedOn w:val="a"/>
    <w:link w:val="Char2"/>
    <w:uiPriority w:val="99"/>
    <w:semiHidden/>
    <w:rsid w:val="004D5346"/>
    <w:pPr>
      <w:spacing w:after="120"/>
      <w:ind w:leftChars="200" w:left="420"/>
    </w:pPr>
  </w:style>
  <w:style w:type="character" w:customStyle="1" w:styleId="Char2">
    <w:name w:val="正文文本缩进 Char"/>
    <w:basedOn w:val="a0"/>
    <w:link w:val="a6"/>
    <w:uiPriority w:val="99"/>
    <w:semiHidden/>
    <w:rsid w:val="004D534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Application>Microsoft Office Word</Application>
  <DocSecurity>0</DocSecurity>
  <Lines>15</Lines>
  <Paragraphs>4</Paragraphs>
  <ScaleCrop>false</ScaleCrop>
  <Company>天津大学</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张时佳</dc:creator>
  <cp:keywords/>
  <dc:description/>
  <cp:lastModifiedBy>张时佳</cp:lastModifiedBy>
  <cp:revision>2</cp:revision>
  <dcterms:created xsi:type="dcterms:W3CDTF">2017-05-15T04:08:00Z</dcterms:created>
  <dcterms:modified xsi:type="dcterms:W3CDTF">2017-05-15T04:09:00Z</dcterms:modified>
</cp:coreProperties>
</file>